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186"/>
      </w:tblGrid>
      <w:tr w:rsidR="00A135FF" w:rsidRPr="00DE2BC0" w:rsidTr="00DE54AE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8DB3E2" w:themeFill="text2" w:themeFillTint="66"/>
          </w:tcPr>
          <w:p w:rsidR="00A135FF" w:rsidRPr="00A135FF" w:rsidRDefault="00A135FF" w:rsidP="00A135FF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A135F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Grantová agentura ČR</w:t>
            </w:r>
          </w:p>
          <w:p w:rsidR="00A135FF" w:rsidRDefault="00A135FF" w:rsidP="00A135FF">
            <w:pPr>
              <w:numPr>
                <w:ilvl w:val="1"/>
                <w:numId w:val="9"/>
              </w:numPr>
              <w:tabs>
                <w:tab w:val="left" w:pos="-26"/>
                <w:tab w:val="num" w:pos="1779"/>
              </w:tabs>
              <w:spacing w:before="60" w:after="60"/>
              <w:jc w:val="both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A135F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Návrh na jmenování 3 členek / členů předsednictva GA ČR</w:t>
            </w:r>
          </w:p>
          <w:p w:rsidR="00A135FF" w:rsidRPr="00A135FF" w:rsidRDefault="00A135FF" w:rsidP="00A135FF">
            <w:pPr>
              <w:numPr>
                <w:ilvl w:val="1"/>
                <w:numId w:val="9"/>
              </w:numPr>
              <w:tabs>
                <w:tab w:val="left" w:pos="-26"/>
                <w:tab w:val="num" w:pos="1779"/>
              </w:tabs>
              <w:spacing w:before="60" w:after="60"/>
              <w:jc w:val="both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A135F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Návrh na jmenování předsedkyně / předsedy GA ČR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8DB3E2" w:themeFill="text2" w:themeFillTint="66"/>
            <w:vAlign w:val="center"/>
          </w:tcPr>
          <w:p w:rsidR="00A135FF" w:rsidRPr="009870E8" w:rsidRDefault="00A135FF" w:rsidP="00A135F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360/A4</w:t>
            </w:r>
          </w:p>
        </w:tc>
      </w:tr>
      <w:tr w:rsidR="00A135FF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A135FF" w:rsidRPr="008F77F6" w:rsidRDefault="00A135FF" w:rsidP="00A135FF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135FF" w:rsidRPr="000607ED" w:rsidRDefault="00A135FF" w:rsidP="00A135F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Pr="00043EC5">
              <w:rPr>
                <w:rFonts w:ascii="Arial" w:hAnsi="Arial" w:cs="Arial"/>
                <w:i/>
                <w:sz w:val="22"/>
                <w:szCs w:val="22"/>
              </w:rPr>
              <w:t>doc. Konvalinka</w:t>
            </w:r>
          </w:p>
        </w:tc>
      </w:tr>
      <w:tr w:rsidR="00A135FF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135FF" w:rsidRPr="008F77F6" w:rsidRDefault="00A135FF" w:rsidP="00A135FF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A135FF" w:rsidRPr="00115DD5" w:rsidRDefault="00C64EE3" w:rsidP="00A135F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Kapucián, Odbor RVVI, 18</w:t>
            </w:r>
            <w:r w:rsidR="00A135FF">
              <w:rPr>
                <w:rFonts w:ascii="Arial" w:hAnsi="Arial" w:cs="Arial"/>
                <w:i/>
                <w:sz w:val="22"/>
                <w:szCs w:val="22"/>
              </w:rPr>
              <w:t>. září 2020</w:t>
            </w:r>
          </w:p>
        </w:tc>
      </w:tr>
      <w:tr w:rsidR="00A135FF" w:rsidRPr="00DE2BC0" w:rsidTr="002D10C4">
        <w:trPr>
          <w:trHeight w:val="1388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135FF" w:rsidRDefault="00A135FF" w:rsidP="00A135FF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135FF" w:rsidRPr="000607ED" w:rsidRDefault="00A135FF" w:rsidP="00A135FF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Podle </w:t>
            </w:r>
            <w:r>
              <w:rPr>
                <w:rFonts w:ascii="Arial" w:eastAsia="Calibri" w:hAnsi="Arial" w:cs="Arial"/>
                <w:sz w:val="22"/>
                <w:szCs w:val="22"/>
              </w:rPr>
              <w:t>§ 36 odst. 3, 4 a 5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 inovací z veřejných prostředků a o změně některých souvisejících zákonů (zákon o podpoře výzkumu, experimentálního vývoje a inovací), ve znění pozdějších předpisů, je před</w:t>
            </w:r>
            <w:r>
              <w:rPr>
                <w:rFonts w:ascii="Arial" w:eastAsia="Calibri" w:hAnsi="Arial" w:cs="Arial"/>
                <w:sz w:val="22"/>
                <w:szCs w:val="22"/>
              </w:rPr>
              <w:t>sednictvo Grantové agentury České republiky (dále jen „GA ČR“) výkonným orgánem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ČR. Má pět členů včetně předsedy, které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 xml:space="preserve"> jmenuje a odvolává vláda na návrh Rady pro výzkum, vývoj a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>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Funkční období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členů předsednictva GA ČR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je čtyřleté s možností jmenování nejvýše na dvě období po sobě následující. Předseda a členové předsednictva </w:t>
            </w:r>
            <w:r>
              <w:rPr>
                <w:rFonts w:ascii="Arial" w:eastAsia="Calibri" w:hAnsi="Arial" w:cs="Arial"/>
                <w:sz w:val="22"/>
                <w:szCs w:val="22"/>
              </w:rPr>
              <w:t>GA 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ČR vykonávají funkci v pracovním poměru. </w:t>
            </w:r>
          </w:p>
          <w:p w:rsidR="00A135FF" w:rsidRDefault="00A135FF" w:rsidP="00A135F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Ke dni 10. prosince 2020 končí funkční období předsedkyni GA ČR dr. </w:t>
            </w:r>
            <w:proofErr w:type="spellStart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>Valkárové</w:t>
            </w:r>
            <w:proofErr w:type="spellEnd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 členu předsednictva GA ČR prof. </w:t>
            </w:r>
            <w:proofErr w:type="spellStart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>Kočovi</w:t>
            </w:r>
            <w:proofErr w:type="spellEnd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. Ke dni 7. ledna 2021 končí funkční období členu předsednictva GA ČR doc. </w:t>
            </w:r>
            <w:proofErr w:type="spellStart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>Baldrianovi</w:t>
            </w:r>
            <w:proofErr w:type="spellEnd"/>
            <w:r w:rsidRPr="001671D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. </w:t>
            </w:r>
          </w:p>
          <w:p w:rsidR="00A135FF" w:rsidRDefault="00A135FF" w:rsidP="00A135F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:rsidR="00A135FF" w:rsidRPr="00AA2EB2" w:rsidRDefault="00A135FF" w:rsidP="00A135F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1671D6">
              <w:rPr>
                <w:rFonts w:ascii="Arial" w:eastAsia="Calibri" w:hAnsi="Arial" w:cs="Arial"/>
                <w:sz w:val="22"/>
                <w:szCs w:val="22"/>
              </w:rPr>
              <w:t>Vzhledem k ukonče</w:t>
            </w:r>
            <w:r>
              <w:rPr>
                <w:rFonts w:ascii="Arial" w:eastAsia="Calibri" w:hAnsi="Arial" w:cs="Arial"/>
                <w:sz w:val="22"/>
                <w:szCs w:val="22"/>
              </w:rPr>
              <w:t>ní 4 letého funkčního období je 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>zapotřebí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doplnit předsednictvo GA ČR na 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 xml:space="preserve">zákonem stanovený počet s přihlédnutím k oborům, které v </w:t>
            </w:r>
            <w:r>
              <w:rPr>
                <w:rFonts w:ascii="Arial" w:eastAsia="Calibri" w:hAnsi="Arial" w:cs="Arial"/>
                <w:sz w:val="22"/>
                <w:szCs w:val="22"/>
              </w:rPr>
              <w:t>předsednictvu zastávají (vědy o </w:t>
            </w:r>
            <w:r w:rsidRPr="001671D6">
              <w:rPr>
                <w:rFonts w:ascii="Arial" w:eastAsia="Calibri" w:hAnsi="Arial" w:cs="Arial"/>
                <w:sz w:val="22"/>
                <w:szCs w:val="22"/>
              </w:rPr>
              <w:t>neživé přírodě; lékařské a biologické vědy; zemědělské a biologicko-environmentální vědy).</w:t>
            </w:r>
          </w:p>
          <w:p w:rsidR="00A135FF" w:rsidRDefault="00A135FF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470E9" w:rsidRDefault="00A135FF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Počátkem července 2020 byla vyhlášena veřejná výzva na nominaci kandidátů na členy předsednictva, která byla publikována na </w:t>
            </w:r>
            <w:r w:rsidRPr="00A048A0">
              <w:rPr>
                <w:rFonts w:ascii="Arial" w:hAnsi="Arial" w:cs="Arial"/>
                <w:sz w:val="22"/>
                <w:szCs w:val="22"/>
              </w:rPr>
              <w:t>www.vyzkum.cz</w:t>
            </w:r>
            <w:r>
              <w:rPr>
                <w:rFonts w:ascii="Arial" w:hAnsi="Arial" w:cs="Arial"/>
                <w:sz w:val="22"/>
                <w:szCs w:val="22"/>
              </w:rPr>
              <w:t xml:space="preserve">. Lhůta pro podání návrhů byla stanovena do 31. srpna 2020. V termínu byly </w:t>
            </w:r>
            <w:r w:rsidRPr="009470E9">
              <w:rPr>
                <w:rFonts w:ascii="Arial" w:hAnsi="Arial" w:cs="Arial"/>
                <w:b/>
                <w:color w:val="0070C0"/>
                <w:sz w:val="22"/>
                <w:szCs w:val="22"/>
              </w:rPr>
              <w:t>doručeny 4 nominace</w:t>
            </w:r>
            <w:r w:rsidR="009470E9">
              <w:rPr>
                <w:rFonts w:ascii="Arial" w:hAnsi="Arial" w:cs="Arial"/>
                <w:b/>
                <w:color w:val="0070C0"/>
                <w:sz w:val="22"/>
                <w:szCs w:val="22"/>
              </w:rPr>
              <w:t>.</w:t>
            </w:r>
            <w:r w:rsidR="009470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135FF" w:rsidRDefault="009470E9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Jedná se o nominace </w:t>
            </w:r>
            <w:r w:rsidR="00A135FF">
              <w:rPr>
                <w:rFonts w:ascii="Arial" w:hAnsi="Arial" w:cs="Arial"/>
                <w:sz w:val="22"/>
                <w:szCs w:val="22"/>
              </w:rPr>
              <w:t>3 aktuálně končící</w:t>
            </w: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 člen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 (viz výše)</w:t>
            </w:r>
            <w:r>
              <w:rPr>
                <w:rFonts w:ascii="Arial" w:hAnsi="Arial" w:cs="Arial"/>
                <w:sz w:val="22"/>
                <w:szCs w:val="22"/>
              </w:rPr>
              <w:t xml:space="preserve">, z nichž pouze dva projevili zájem o případnou funkci předsedy – doc.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Baldrian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 prof.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Koča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135FF">
              <w:rPr>
                <w:rFonts w:ascii="Arial" w:hAnsi="Arial" w:cs="Arial"/>
                <w:sz w:val="22"/>
                <w:szCs w:val="22"/>
              </w:rPr>
              <w:t xml:space="preserve">a jedna nominace prof. </w:t>
            </w:r>
            <w:proofErr w:type="spellStart"/>
            <w:r w:rsidR="00A135FF">
              <w:rPr>
                <w:rFonts w:ascii="Arial" w:hAnsi="Arial" w:cs="Arial"/>
                <w:sz w:val="22"/>
                <w:szCs w:val="22"/>
              </w:rPr>
              <w:t>Šenolt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(1LF UK), která vzhledem k neúplnosti žádosti není zařazena pro volbu.</w:t>
            </w:r>
          </w:p>
          <w:p w:rsidR="00426699" w:rsidRDefault="00426699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507A" w:rsidRDefault="00F8507A" w:rsidP="00A135F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Dále byla dopisem</w:t>
            </w:r>
            <w:r w:rsidR="004926E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4520">
              <w:rPr>
                <w:rFonts w:ascii="Arial" w:hAnsi="Arial" w:cs="Arial"/>
                <w:sz w:val="22"/>
                <w:szCs w:val="22"/>
              </w:rPr>
              <w:t>od předsedkyně AV ČR</w:t>
            </w:r>
            <w:r w:rsidR="00513CEE">
              <w:rPr>
                <w:rFonts w:ascii="Arial" w:hAnsi="Arial" w:cs="Arial"/>
                <w:sz w:val="22"/>
                <w:szCs w:val="22"/>
              </w:rPr>
              <w:t xml:space="preserve"> (čj. 31256/2020-UVCR)</w:t>
            </w:r>
            <w:r w:rsidR="004926E1">
              <w:rPr>
                <w:rFonts w:ascii="Arial" w:hAnsi="Arial" w:cs="Arial"/>
                <w:sz w:val="22"/>
                <w:szCs w:val="22"/>
              </w:rPr>
              <w:t>,</w:t>
            </w:r>
            <w:r w:rsidR="0007452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adresovaným na předsedu Rady </w:t>
            </w:r>
            <w:r w:rsidR="00513CEE">
              <w:rPr>
                <w:rFonts w:ascii="Arial" w:hAnsi="Arial" w:cs="Arial"/>
                <w:sz w:val="22"/>
                <w:szCs w:val="22"/>
              </w:rPr>
              <w:t>předložena</w:t>
            </w:r>
            <w:r w:rsidR="000745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3CEE">
              <w:rPr>
                <w:rFonts w:ascii="Arial" w:hAnsi="Arial" w:cs="Arial"/>
                <w:sz w:val="22"/>
                <w:szCs w:val="22"/>
              </w:rPr>
              <w:t>podpora</w:t>
            </w:r>
            <w:r>
              <w:rPr>
                <w:rFonts w:ascii="Arial" w:hAnsi="Arial" w:cs="Arial"/>
                <w:sz w:val="22"/>
                <w:szCs w:val="22"/>
              </w:rPr>
              <w:t xml:space="preserve"> nominace pro </w:t>
            </w:r>
            <w:r w:rsidR="00513CEE">
              <w:rPr>
                <w:rFonts w:ascii="Arial" w:hAnsi="Arial" w:cs="Arial"/>
                <w:sz w:val="22"/>
                <w:szCs w:val="22"/>
              </w:rPr>
              <w:t xml:space="preserve">doc. </w:t>
            </w:r>
            <w:proofErr w:type="spellStart"/>
            <w:r w:rsidR="00513CEE">
              <w:rPr>
                <w:rFonts w:ascii="Arial" w:hAnsi="Arial" w:cs="Arial"/>
                <w:sz w:val="22"/>
                <w:szCs w:val="22"/>
              </w:rPr>
              <w:t>Baldriána</w:t>
            </w:r>
            <w:proofErr w:type="spellEnd"/>
            <w:r w:rsidR="00513CEE">
              <w:rPr>
                <w:rFonts w:ascii="Arial" w:hAnsi="Arial" w:cs="Arial"/>
                <w:sz w:val="22"/>
                <w:szCs w:val="22"/>
              </w:rPr>
              <w:t xml:space="preserve"> na případné pozici předsedy GA ČR.</w:t>
            </w:r>
          </w:p>
          <w:p w:rsidR="00513CEE" w:rsidRPr="0009565A" w:rsidRDefault="00513CEE" w:rsidP="00A135FF">
            <w:pPr>
              <w:shd w:val="clear" w:color="auto" w:fill="FFFFFF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:rsidR="00A135FF" w:rsidRPr="002D10C4" w:rsidRDefault="00A135FF" w:rsidP="002D10C4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 svém 360. zasedání dne 25. září 2020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tajnou volbu z kandidátů na členy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a předsedu 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doporučí vládě ke jmenování.</w:t>
            </w:r>
          </w:p>
        </w:tc>
      </w:tr>
    </w:tbl>
    <w:p w:rsidR="00F86D54" w:rsidRDefault="000E05F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82" w:rsidRDefault="00A96B82" w:rsidP="008F77F6">
      <w:r>
        <w:separator/>
      </w:r>
    </w:p>
  </w:endnote>
  <w:endnote w:type="continuationSeparator" w:id="0">
    <w:p w:rsidR="00A96B82" w:rsidRDefault="00A96B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82" w:rsidRDefault="00A96B82" w:rsidP="008F77F6">
      <w:r>
        <w:separator/>
      </w:r>
    </w:p>
  </w:footnote>
  <w:footnote w:type="continuationSeparator" w:id="0">
    <w:p w:rsidR="00A96B82" w:rsidRDefault="00A96B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43EC5"/>
    <w:rsid w:val="000607ED"/>
    <w:rsid w:val="00074520"/>
    <w:rsid w:val="00095B2C"/>
    <w:rsid w:val="000B7D0E"/>
    <w:rsid w:val="000C4A33"/>
    <w:rsid w:val="000D6C28"/>
    <w:rsid w:val="000E05F2"/>
    <w:rsid w:val="00115DD5"/>
    <w:rsid w:val="00127410"/>
    <w:rsid w:val="00141492"/>
    <w:rsid w:val="00154AA2"/>
    <w:rsid w:val="001671D6"/>
    <w:rsid w:val="001829AF"/>
    <w:rsid w:val="00195426"/>
    <w:rsid w:val="001A1063"/>
    <w:rsid w:val="001D15F9"/>
    <w:rsid w:val="00206877"/>
    <w:rsid w:val="00237006"/>
    <w:rsid w:val="002A18DA"/>
    <w:rsid w:val="002D10C4"/>
    <w:rsid w:val="002F01DD"/>
    <w:rsid w:val="0031020D"/>
    <w:rsid w:val="00340B79"/>
    <w:rsid w:val="00350597"/>
    <w:rsid w:val="00360293"/>
    <w:rsid w:val="00376D0F"/>
    <w:rsid w:val="00387B05"/>
    <w:rsid w:val="00390E77"/>
    <w:rsid w:val="003B1822"/>
    <w:rsid w:val="003C1580"/>
    <w:rsid w:val="003C6480"/>
    <w:rsid w:val="003D19B3"/>
    <w:rsid w:val="004064D0"/>
    <w:rsid w:val="00426699"/>
    <w:rsid w:val="00461A40"/>
    <w:rsid w:val="004926E1"/>
    <w:rsid w:val="00494A1F"/>
    <w:rsid w:val="00495E87"/>
    <w:rsid w:val="00513CEE"/>
    <w:rsid w:val="00516F19"/>
    <w:rsid w:val="00533D24"/>
    <w:rsid w:val="00553E0C"/>
    <w:rsid w:val="0055683A"/>
    <w:rsid w:val="00560239"/>
    <w:rsid w:val="00582B31"/>
    <w:rsid w:val="00646A0E"/>
    <w:rsid w:val="00646D8B"/>
    <w:rsid w:val="00660AAF"/>
    <w:rsid w:val="00667CA5"/>
    <w:rsid w:val="00681D93"/>
    <w:rsid w:val="006C4FEA"/>
    <w:rsid w:val="007039F9"/>
    <w:rsid w:val="00713180"/>
    <w:rsid w:val="00716F79"/>
    <w:rsid w:val="00731B10"/>
    <w:rsid w:val="007B56E5"/>
    <w:rsid w:val="00810AA0"/>
    <w:rsid w:val="008157A5"/>
    <w:rsid w:val="00821E36"/>
    <w:rsid w:val="008B3886"/>
    <w:rsid w:val="008C7F2E"/>
    <w:rsid w:val="008F35D6"/>
    <w:rsid w:val="008F77F6"/>
    <w:rsid w:val="00925EA0"/>
    <w:rsid w:val="00935B77"/>
    <w:rsid w:val="009470E9"/>
    <w:rsid w:val="009704D2"/>
    <w:rsid w:val="009870E8"/>
    <w:rsid w:val="00996672"/>
    <w:rsid w:val="00A135FF"/>
    <w:rsid w:val="00A21F6C"/>
    <w:rsid w:val="00A51417"/>
    <w:rsid w:val="00A51D40"/>
    <w:rsid w:val="00A549F1"/>
    <w:rsid w:val="00A9286C"/>
    <w:rsid w:val="00A96B82"/>
    <w:rsid w:val="00AA1B8F"/>
    <w:rsid w:val="00AA2EB2"/>
    <w:rsid w:val="00AA51BE"/>
    <w:rsid w:val="00AA7217"/>
    <w:rsid w:val="00AB6973"/>
    <w:rsid w:val="00AD58A8"/>
    <w:rsid w:val="00AE7D40"/>
    <w:rsid w:val="00B25016"/>
    <w:rsid w:val="00B476E7"/>
    <w:rsid w:val="00BA148D"/>
    <w:rsid w:val="00BA54FD"/>
    <w:rsid w:val="00BB0768"/>
    <w:rsid w:val="00C12F7B"/>
    <w:rsid w:val="00C20639"/>
    <w:rsid w:val="00C410B8"/>
    <w:rsid w:val="00C64EE3"/>
    <w:rsid w:val="00C826FF"/>
    <w:rsid w:val="00CE22B7"/>
    <w:rsid w:val="00CF1D9F"/>
    <w:rsid w:val="00D10E9A"/>
    <w:rsid w:val="00D11612"/>
    <w:rsid w:val="00D20E5D"/>
    <w:rsid w:val="00D27C56"/>
    <w:rsid w:val="00D33129"/>
    <w:rsid w:val="00D96DE7"/>
    <w:rsid w:val="00DB3C64"/>
    <w:rsid w:val="00DC4873"/>
    <w:rsid w:val="00DC5FE9"/>
    <w:rsid w:val="00DD4FF7"/>
    <w:rsid w:val="00E52D50"/>
    <w:rsid w:val="00E60192"/>
    <w:rsid w:val="00E84184"/>
    <w:rsid w:val="00EA63D9"/>
    <w:rsid w:val="00EC70A1"/>
    <w:rsid w:val="00EF3114"/>
    <w:rsid w:val="00F24D60"/>
    <w:rsid w:val="00F52322"/>
    <w:rsid w:val="00F5508B"/>
    <w:rsid w:val="00F646C0"/>
    <w:rsid w:val="00F8507A"/>
    <w:rsid w:val="00FD0BAB"/>
    <w:rsid w:val="00FD7ADB"/>
    <w:rsid w:val="00FF01ED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41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10B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10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410B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10B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410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47</cp:revision>
  <cp:lastPrinted>2016-10-11T12:12:00Z</cp:lastPrinted>
  <dcterms:created xsi:type="dcterms:W3CDTF">2016-02-16T17:24:00Z</dcterms:created>
  <dcterms:modified xsi:type="dcterms:W3CDTF">2020-10-05T14:18:00Z</dcterms:modified>
</cp:coreProperties>
</file>